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89C3" w14:textId="77777777" w:rsidR="0033265F" w:rsidRDefault="0033265F" w:rsidP="0033265F">
      <w:pPr>
        <w:pStyle w:val="Heading1"/>
      </w:pPr>
      <w:r>
        <w:t>LAYER II DATALINK SWITCH</w:t>
      </w:r>
    </w:p>
    <w:p w14:paraId="57CB7822" w14:textId="77777777" w:rsidR="00233952" w:rsidRDefault="00233952" w:rsidP="0033265F"/>
    <w:p w14:paraId="4C12F8DF" w14:textId="13705722" w:rsidR="0033265F" w:rsidRDefault="0033265F" w:rsidP="0033265F">
      <w:r>
        <w:t xml:space="preserve">Effective: </w:t>
      </w:r>
      <w:r w:rsidR="00233952">
        <w:t>November 1, 2023</w:t>
      </w:r>
    </w:p>
    <w:p w14:paraId="4CEC9253" w14:textId="413EEF6D" w:rsidR="00297709" w:rsidRDefault="00297709" w:rsidP="0033265F">
      <w:r>
        <w:t xml:space="preserve">Revised: </w:t>
      </w:r>
      <w:r w:rsidR="00233952">
        <w:t xml:space="preserve">September </w:t>
      </w:r>
      <w:r>
        <w:t>1, 2024</w:t>
      </w:r>
    </w:p>
    <w:p w14:paraId="0EE26698" w14:textId="77777777" w:rsidR="0033265F" w:rsidRDefault="0033265F" w:rsidP="0033265F">
      <w:r>
        <w:t>892.04TS</w:t>
      </w:r>
    </w:p>
    <w:p w14:paraId="1E86980F" w14:textId="77777777" w:rsidR="0033265F" w:rsidRDefault="0033265F" w:rsidP="0033265F"/>
    <w:p w14:paraId="2C842BD3" w14:textId="77777777" w:rsidR="0033265F" w:rsidRPr="00D005BE" w:rsidRDefault="0033265F" w:rsidP="0033265F">
      <w:pPr>
        <w:rPr>
          <w:rFonts w:cs="Arial"/>
          <w:szCs w:val="22"/>
          <w:u w:val="single"/>
        </w:rPr>
      </w:pPr>
      <w:r w:rsidRPr="00D005BE">
        <w:rPr>
          <w:rFonts w:cs="Arial"/>
          <w:szCs w:val="22"/>
          <w:u w:val="single"/>
        </w:rPr>
        <w:t>Description.</w:t>
      </w:r>
    </w:p>
    <w:p w14:paraId="65921637" w14:textId="77777777" w:rsidR="0033265F" w:rsidRPr="00D005BE" w:rsidRDefault="0033265F" w:rsidP="0033265F">
      <w:pPr>
        <w:rPr>
          <w:rFonts w:cs="Arial"/>
          <w:szCs w:val="22"/>
        </w:rPr>
      </w:pPr>
      <w:r w:rsidRPr="00D005BE">
        <w:rPr>
          <w:rFonts w:cs="Arial"/>
          <w:szCs w:val="22"/>
        </w:rPr>
        <w:t>This work shall consist of furnishing and installing a Layer II Ethernet switch used to transmit data from one traffic signal cabinet to another traffic signal cabinet containing a Layer II switch or a Layer III (Network) switch.</w:t>
      </w:r>
    </w:p>
    <w:p w14:paraId="306B30A5" w14:textId="77777777" w:rsidR="0033265F" w:rsidRPr="00D005BE" w:rsidRDefault="0033265F" w:rsidP="0033265F">
      <w:pPr>
        <w:rPr>
          <w:rFonts w:cs="Arial"/>
          <w:szCs w:val="22"/>
        </w:rPr>
      </w:pPr>
    </w:p>
    <w:p w14:paraId="1B35FCAA" w14:textId="77777777" w:rsidR="0033265F" w:rsidRPr="00D005BE" w:rsidRDefault="0033265F" w:rsidP="0033265F">
      <w:pPr>
        <w:rPr>
          <w:rFonts w:cs="Arial"/>
          <w:szCs w:val="22"/>
          <w:u w:val="single"/>
        </w:rPr>
      </w:pPr>
      <w:r w:rsidRPr="00D005BE">
        <w:rPr>
          <w:rFonts w:cs="Arial"/>
          <w:szCs w:val="22"/>
          <w:u w:val="single"/>
        </w:rPr>
        <w:t>Materials.</w:t>
      </w:r>
    </w:p>
    <w:p w14:paraId="26E4D2E6" w14:textId="48A34D2E" w:rsidR="0033265F" w:rsidRDefault="0033265F" w:rsidP="0033265F">
      <w:pPr>
        <w:rPr>
          <w:rFonts w:cs="Arial"/>
          <w:szCs w:val="22"/>
        </w:rPr>
      </w:pPr>
      <w:r w:rsidRPr="00D005BE">
        <w:rPr>
          <w:rFonts w:cs="Arial"/>
          <w:szCs w:val="22"/>
        </w:rPr>
        <w:t xml:space="preserve">The Layer II switch shall be environmentally hardened with a minimum of </w:t>
      </w:r>
      <w:r w:rsidR="00297709">
        <w:rPr>
          <w:rFonts w:cs="Arial"/>
          <w:szCs w:val="22"/>
        </w:rPr>
        <w:t>(</w:t>
      </w:r>
      <w:r w:rsidRPr="00D005BE">
        <w:rPr>
          <w:rFonts w:cs="Arial"/>
          <w:szCs w:val="22"/>
        </w:rPr>
        <w:t>2</w:t>
      </w:r>
      <w:r w:rsidR="00297709">
        <w:rPr>
          <w:rFonts w:cs="Arial"/>
          <w:szCs w:val="22"/>
        </w:rPr>
        <w:t>)</w:t>
      </w:r>
      <w:r w:rsidRPr="00D005BE">
        <w:rPr>
          <w:rFonts w:cs="Arial"/>
          <w:szCs w:val="22"/>
        </w:rPr>
        <w:t xml:space="preserve"> 1</w:t>
      </w:r>
      <w:r>
        <w:rPr>
          <w:rFonts w:cs="Arial"/>
          <w:szCs w:val="22"/>
        </w:rPr>
        <w:t>G</w:t>
      </w:r>
      <w:r w:rsidRPr="00D005BE">
        <w:rPr>
          <w:rFonts w:cs="Arial"/>
          <w:szCs w:val="22"/>
        </w:rPr>
        <w:t xml:space="preserve">bps SFP ports and </w:t>
      </w:r>
      <w:r w:rsidR="00297709">
        <w:rPr>
          <w:rFonts w:cs="Arial"/>
          <w:szCs w:val="22"/>
        </w:rPr>
        <w:t>(</w:t>
      </w:r>
      <w:r w:rsidRPr="00D005BE">
        <w:rPr>
          <w:rFonts w:cs="Arial"/>
          <w:szCs w:val="22"/>
        </w:rPr>
        <w:t>8</w:t>
      </w:r>
      <w:r w:rsidR="00297709">
        <w:rPr>
          <w:rFonts w:cs="Arial"/>
          <w:szCs w:val="22"/>
        </w:rPr>
        <w:t>)</w:t>
      </w:r>
      <w:r w:rsidRPr="00D005BE">
        <w:rPr>
          <w:rFonts w:cs="Arial"/>
          <w:szCs w:val="22"/>
        </w:rPr>
        <w:t xml:space="preserve"> 1</w:t>
      </w:r>
      <w:r>
        <w:rPr>
          <w:rFonts w:cs="Arial"/>
          <w:szCs w:val="22"/>
        </w:rPr>
        <w:t>G</w:t>
      </w:r>
      <w:r w:rsidRPr="00D005BE">
        <w:rPr>
          <w:rFonts w:cs="Arial"/>
          <w:szCs w:val="22"/>
        </w:rPr>
        <w:t xml:space="preserve">bps copper RJ45 ports.  Two SFP ports shall be populated with environmentally hardened optical modules capable of transmitting </w:t>
      </w:r>
      <w:r>
        <w:rPr>
          <w:rFonts w:cs="Arial"/>
          <w:szCs w:val="22"/>
        </w:rPr>
        <w:t xml:space="preserve">the designed distance on </w:t>
      </w:r>
      <w:r w:rsidRPr="00D005BE">
        <w:rPr>
          <w:rFonts w:cs="Arial"/>
          <w:szCs w:val="22"/>
        </w:rPr>
        <w:t xml:space="preserve">single-mode </w:t>
      </w:r>
      <w:r>
        <w:rPr>
          <w:rFonts w:cs="Arial"/>
          <w:szCs w:val="22"/>
        </w:rPr>
        <w:t xml:space="preserve">and / or multi-mode </w:t>
      </w:r>
      <w:r w:rsidRPr="00D005BE">
        <w:rPr>
          <w:rFonts w:cs="Arial"/>
          <w:szCs w:val="22"/>
        </w:rPr>
        <w:t>fiber optic cable</w:t>
      </w:r>
      <w:r>
        <w:rPr>
          <w:rFonts w:cs="Arial"/>
          <w:szCs w:val="22"/>
        </w:rPr>
        <w:t xml:space="preserve"> as defined in the plans</w:t>
      </w:r>
      <w:r w:rsidRPr="00D005BE">
        <w:rPr>
          <w:rFonts w:cs="Arial"/>
          <w:szCs w:val="22"/>
        </w:rPr>
        <w:t xml:space="preserve">.  An environmentally hardened power supply with input of 120 VAC and sufficient wattage for the switch shall be provided. </w:t>
      </w:r>
    </w:p>
    <w:p w14:paraId="012ACD9E" w14:textId="0DF5B9C7" w:rsidR="0033265F" w:rsidRPr="00D005BE" w:rsidRDefault="0033265F" w:rsidP="0033265F">
      <w:pPr>
        <w:rPr>
          <w:rFonts w:cs="Arial"/>
          <w:szCs w:val="22"/>
        </w:rPr>
      </w:pPr>
      <w:r w:rsidRPr="00D005BE">
        <w:rPr>
          <w:rFonts w:cs="Arial"/>
          <w:szCs w:val="22"/>
        </w:rPr>
        <w:t xml:space="preserve"> </w:t>
      </w:r>
    </w:p>
    <w:p w14:paraId="621EE14A" w14:textId="77777777" w:rsidR="0033265F" w:rsidRPr="00D005BE" w:rsidRDefault="0033265F" w:rsidP="0033265F">
      <w:pPr>
        <w:rPr>
          <w:rFonts w:cs="Arial"/>
          <w:szCs w:val="22"/>
        </w:rPr>
      </w:pPr>
      <w:r w:rsidRPr="00D005BE">
        <w:rPr>
          <w:rFonts w:cs="Arial"/>
          <w:szCs w:val="22"/>
        </w:rPr>
        <w:t>The switch shall conform to the following minimum specifications:</w:t>
      </w:r>
    </w:p>
    <w:p w14:paraId="55B5CB3E" w14:textId="77777777" w:rsidR="0033265F" w:rsidRPr="00D005BE" w:rsidRDefault="0033265F" w:rsidP="0033265F">
      <w:pPr>
        <w:numPr>
          <w:ilvl w:val="0"/>
          <w:numId w:val="1"/>
        </w:numPr>
        <w:rPr>
          <w:rFonts w:cs="Arial"/>
          <w:szCs w:val="22"/>
        </w:rPr>
      </w:pPr>
      <w:r w:rsidRPr="00D005BE">
        <w:rPr>
          <w:rFonts w:cs="Arial"/>
          <w:szCs w:val="22"/>
        </w:rPr>
        <w:t>Forwarding Bandwidth 3.8Gbps</w:t>
      </w:r>
    </w:p>
    <w:p w14:paraId="3A42FC64" w14:textId="77777777" w:rsidR="0033265F" w:rsidRPr="00D005BE" w:rsidRDefault="0033265F" w:rsidP="0033265F">
      <w:pPr>
        <w:numPr>
          <w:ilvl w:val="0"/>
          <w:numId w:val="1"/>
        </w:numPr>
        <w:rPr>
          <w:rFonts w:cs="Arial"/>
          <w:szCs w:val="22"/>
        </w:rPr>
      </w:pPr>
      <w:r w:rsidRPr="00D005BE">
        <w:rPr>
          <w:rFonts w:cs="Arial"/>
          <w:szCs w:val="22"/>
        </w:rPr>
        <w:t>Switching Bandwidth 7.6Gbps</w:t>
      </w:r>
    </w:p>
    <w:p w14:paraId="36D94D43" w14:textId="77777777" w:rsidR="0033265F" w:rsidRPr="00D005BE" w:rsidRDefault="0033265F" w:rsidP="0033265F">
      <w:pPr>
        <w:numPr>
          <w:ilvl w:val="0"/>
          <w:numId w:val="1"/>
        </w:numPr>
        <w:rPr>
          <w:rFonts w:cs="Arial"/>
          <w:szCs w:val="22"/>
        </w:rPr>
      </w:pPr>
      <w:r w:rsidRPr="00D005BE">
        <w:rPr>
          <w:rFonts w:cs="Arial"/>
          <w:szCs w:val="22"/>
        </w:rPr>
        <w:t>Forwarding rate: 5.66Mpps with 64-byte packets (Line-rate at all packet sizes)</w:t>
      </w:r>
    </w:p>
    <w:p w14:paraId="4975E160" w14:textId="77777777" w:rsidR="0033265F" w:rsidRPr="00D005BE" w:rsidRDefault="0033265F" w:rsidP="0033265F">
      <w:pPr>
        <w:numPr>
          <w:ilvl w:val="0"/>
          <w:numId w:val="1"/>
        </w:numPr>
        <w:rPr>
          <w:rFonts w:cs="Arial"/>
          <w:szCs w:val="22"/>
        </w:rPr>
      </w:pPr>
      <w:r w:rsidRPr="00D005BE">
        <w:rPr>
          <w:rFonts w:cs="Arial"/>
          <w:szCs w:val="22"/>
        </w:rPr>
        <w:t>Egress buffer: 2 MB</w:t>
      </w:r>
    </w:p>
    <w:p w14:paraId="4A53F824" w14:textId="77777777" w:rsidR="0033265F" w:rsidRPr="00D005BE" w:rsidRDefault="0033265F" w:rsidP="0033265F">
      <w:pPr>
        <w:numPr>
          <w:ilvl w:val="0"/>
          <w:numId w:val="1"/>
        </w:numPr>
        <w:rPr>
          <w:rFonts w:cs="Arial"/>
          <w:szCs w:val="22"/>
        </w:rPr>
      </w:pPr>
      <w:r w:rsidRPr="00D005BE">
        <w:rPr>
          <w:rFonts w:cs="Arial"/>
          <w:szCs w:val="22"/>
        </w:rPr>
        <w:t>Unicast MAC addresses: 8000</w:t>
      </w:r>
    </w:p>
    <w:p w14:paraId="126355DF" w14:textId="77777777" w:rsidR="0033265F" w:rsidRPr="00D005BE" w:rsidRDefault="0033265F" w:rsidP="0033265F">
      <w:pPr>
        <w:numPr>
          <w:ilvl w:val="0"/>
          <w:numId w:val="1"/>
        </w:numPr>
        <w:rPr>
          <w:rFonts w:cs="Arial"/>
          <w:szCs w:val="22"/>
        </w:rPr>
      </w:pPr>
      <w:r w:rsidRPr="00D005BE">
        <w:rPr>
          <w:rFonts w:cs="Arial"/>
          <w:szCs w:val="22"/>
        </w:rPr>
        <w:t>Internet Group Management Protocol (IGMP) multicast groups: 255</w:t>
      </w:r>
    </w:p>
    <w:p w14:paraId="07E208DB" w14:textId="2BF8805E" w:rsidR="0033265F" w:rsidRPr="00D005BE" w:rsidRDefault="0033265F" w:rsidP="0033265F">
      <w:pPr>
        <w:numPr>
          <w:ilvl w:val="0"/>
          <w:numId w:val="1"/>
        </w:numPr>
        <w:rPr>
          <w:rFonts w:cs="Arial"/>
          <w:szCs w:val="22"/>
        </w:rPr>
      </w:pPr>
      <w:r w:rsidRPr="00D005BE">
        <w:rPr>
          <w:rFonts w:cs="Arial"/>
          <w:szCs w:val="22"/>
        </w:rPr>
        <w:t xml:space="preserve">Virtual LANs (VLANs): </w:t>
      </w:r>
      <w:r w:rsidR="0060744C">
        <w:rPr>
          <w:rFonts w:cs="Arial"/>
          <w:szCs w:val="22"/>
        </w:rPr>
        <w:t>256</w:t>
      </w:r>
    </w:p>
    <w:p w14:paraId="057A7FEC" w14:textId="77777777" w:rsidR="0033265F" w:rsidRPr="00D005BE" w:rsidRDefault="0033265F" w:rsidP="0033265F">
      <w:pPr>
        <w:numPr>
          <w:ilvl w:val="0"/>
          <w:numId w:val="1"/>
        </w:numPr>
        <w:rPr>
          <w:rFonts w:cs="Arial"/>
          <w:szCs w:val="22"/>
        </w:rPr>
      </w:pPr>
      <w:r w:rsidRPr="00D005BE">
        <w:rPr>
          <w:rFonts w:cs="Arial"/>
          <w:szCs w:val="22"/>
        </w:rPr>
        <w:t>IPv4 MAC security ACEs: 384 (default Ternary Content-Addressable Memory [TCAM] template)</w:t>
      </w:r>
    </w:p>
    <w:p w14:paraId="478A235A" w14:textId="77777777" w:rsidR="0033265F" w:rsidRPr="00D005BE" w:rsidRDefault="0033265F" w:rsidP="0033265F">
      <w:pPr>
        <w:numPr>
          <w:ilvl w:val="0"/>
          <w:numId w:val="1"/>
        </w:numPr>
        <w:rPr>
          <w:rFonts w:cs="Arial"/>
          <w:szCs w:val="22"/>
        </w:rPr>
      </w:pPr>
      <w:r w:rsidRPr="00D005BE">
        <w:rPr>
          <w:rFonts w:cs="Arial"/>
          <w:szCs w:val="22"/>
        </w:rPr>
        <w:t>Bidirectional, 128 NAT translation entries</w:t>
      </w:r>
    </w:p>
    <w:p w14:paraId="197B0A64" w14:textId="2840BED3" w:rsidR="0033265F" w:rsidRPr="00D005BE" w:rsidRDefault="0033265F" w:rsidP="0033265F">
      <w:pPr>
        <w:numPr>
          <w:ilvl w:val="0"/>
          <w:numId w:val="1"/>
        </w:numPr>
        <w:rPr>
          <w:rFonts w:cs="Arial"/>
          <w:szCs w:val="22"/>
        </w:rPr>
      </w:pPr>
      <w:r w:rsidRPr="00D005BE">
        <w:rPr>
          <w:rFonts w:cs="Arial"/>
          <w:szCs w:val="22"/>
        </w:rPr>
        <w:t xml:space="preserve">IPv4 routing: </w:t>
      </w:r>
      <w:r w:rsidR="0060744C">
        <w:rPr>
          <w:rFonts w:cs="Arial"/>
          <w:szCs w:val="22"/>
        </w:rPr>
        <w:t>20</w:t>
      </w:r>
      <w:r w:rsidRPr="00D005BE">
        <w:rPr>
          <w:rFonts w:cs="Arial"/>
          <w:szCs w:val="22"/>
        </w:rPr>
        <w:t>00 routes, IPv6 routing: 1750 routes</w:t>
      </w:r>
    </w:p>
    <w:p w14:paraId="204A57E0" w14:textId="77777777" w:rsidR="0033265F" w:rsidRPr="00D005BE" w:rsidRDefault="0033265F" w:rsidP="0033265F">
      <w:pPr>
        <w:numPr>
          <w:ilvl w:val="0"/>
          <w:numId w:val="1"/>
        </w:numPr>
        <w:rPr>
          <w:rFonts w:cs="Arial"/>
          <w:szCs w:val="22"/>
        </w:rPr>
      </w:pPr>
      <w:r w:rsidRPr="00D005BE">
        <w:rPr>
          <w:rFonts w:cs="Arial"/>
          <w:szCs w:val="22"/>
        </w:rPr>
        <w:t>Layer 2 switching: IEEE 802.1, 802.3, 802.3at, 802.3af standard (see Table 8), VTPv2, NTP, UDLD, CDP, LLDP, Unicast MAC filter, Resilient Ethernet Protocol (REP), Media Redundancy Protocol (MRP) Ring (IEC 62439-2)</w:t>
      </w:r>
    </w:p>
    <w:p w14:paraId="5F19F308" w14:textId="77777777" w:rsidR="0033265F" w:rsidRPr="00D005BE" w:rsidRDefault="0033265F" w:rsidP="0033265F">
      <w:pPr>
        <w:numPr>
          <w:ilvl w:val="0"/>
          <w:numId w:val="1"/>
        </w:numPr>
        <w:rPr>
          <w:rFonts w:cs="Arial"/>
          <w:szCs w:val="22"/>
        </w:rPr>
      </w:pPr>
      <w:r w:rsidRPr="00D005BE">
        <w:rPr>
          <w:rFonts w:cs="Arial"/>
          <w:szCs w:val="22"/>
        </w:rPr>
        <w:t>Security: SCP, SSH, SNMPv3, TACACS+, RADIUS Server/Client, MAC Address Notification, BPDU Guard, SPAN session</w:t>
      </w:r>
    </w:p>
    <w:p w14:paraId="018D5EC4" w14:textId="77777777" w:rsidR="0033265F" w:rsidRPr="00D005BE" w:rsidRDefault="0033265F" w:rsidP="0033265F">
      <w:pPr>
        <w:numPr>
          <w:ilvl w:val="0"/>
          <w:numId w:val="1"/>
        </w:numPr>
        <w:rPr>
          <w:rFonts w:cs="Arial"/>
          <w:szCs w:val="22"/>
        </w:rPr>
      </w:pPr>
      <w:r w:rsidRPr="00D005BE">
        <w:rPr>
          <w:rFonts w:cs="Arial"/>
          <w:szCs w:val="22"/>
        </w:rPr>
        <w:t>Multicast: IGMPv1, v2, v3 Snooping, IGMP filtering, IGMP Querier</w:t>
      </w:r>
    </w:p>
    <w:p w14:paraId="2779250D" w14:textId="77777777" w:rsidR="0033265F" w:rsidRPr="00D005BE" w:rsidRDefault="0033265F" w:rsidP="0033265F">
      <w:pPr>
        <w:numPr>
          <w:ilvl w:val="0"/>
          <w:numId w:val="1"/>
        </w:numPr>
        <w:rPr>
          <w:rFonts w:cs="Arial"/>
          <w:szCs w:val="22"/>
        </w:rPr>
      </w:pPr>
      <w:r w:rsidRPr="00D005BE">
        <w:rPr>
          <w:rFonts w:cs="Arial"/>
          <w:szCs w:val="22"/>
        </w:rPr>
        <w:t>Safety certifications:</w:t>
      </w:r>
    </w:p>
    <w:p w14:paraId="6D8F1EC4" w14:textId="77777777" w:rsidR="0033265F" w:rsidRPr="00D005BE" w:rsidRDefault="0033265F" w:rsidP="0033265F">
      <w:pPr>
        <w:numPr>
          <w:ilvl w:val="1"/>
          <w:numId w:val="1"/>
        </w:numPr>
        <w:rPr>
          <w:rFonts w:cs="Arial"/>
          <w:szCs w:val="22"/>
        </w:rPr>
      </w:pPr>
      <w:r w:rsidRPr="00D005BE">
        <w:rPr>
          <w:rFonts w:cs="Arial"/>
          <w:szCs w:val="22"/>
        </w:rPr>
        <w:t>UL/CSA 60950-1</w:t>
      </w:r>
    </w:p>
    <w:p w14:paraId="269C2FA4" w14:textId="77777777" w:rsidR="0033265F" w:rsidRPr="00D005BE" w:rsidRDefault="0033265F" w:rsidP="0033265F">
      <w:pPr>
        <w:numPr>
          <w:ilvl w:val="1"/>
          <w:numId w:val="1"/>
        </w:numPr>
        <w:rPr>
          <w:rFonts w:cs="Arial"/>
          <w:szCs w:val="22"/>
        </w:rPr>
      </w:pPr>
      <w:r w:rsidRPr="00D005BE">
        <w:rPr>
          <w:rFonts w:cs="Arial"/>
          <w:szCs w:val="22"/>
        </w:rPr>
        <w:t>EN 60950-1</w:t>
      </w:r>
    </w:p>
    <w:p w14:paraId="50DC6E22" w14:textId="77777777" w:rsidR="0033265F" w:rsidRPr="00D005BE" w:rsidRDefault="0033265F" w:rsidP="0033265F">
      <w:pPr>
        <w:numPr>
          <w:ilvl w:val="1"/>
          <w:numId w:val="1"/>
        </w:numPr>
        <w:rPr>
          <w:rFonts w:cs="Arial"/>
          <w:szCs w:val="22"/>
        </w:rPr>
      </w:pPr>
      <w:r w:rsidRPr="00D005BE">
        <w:rPr>
          <w:rFonts w:cs="Arial"/>
          <w:szCs w:val="22"/>
        </w:rPr>
        <w:t>CB to IEC 60950-1 (with country deviations)</w:t>
      </w:r>
    </w:p>
    <w:p w14:paraId="3379FA19" w14:textId="77777777" w:rsidR="0033265F" w:rsidRPr="00D005BE" w:rsidRDefault="0033265F" w:rsidP="0033265F">
      <w:pPr>
        <w:numPr>
          <w:ilvl w:val="1"/>
          <w:numId w:val="1"/>
        </w:numPr>
        <w:rPr>
          <w:rFonts w:cs="Arial"/>
          <w:szCs w:val="22"/>
        </w:rPr>
      </w:pPr>
      <w:r w:rsidRPr="00D005BE">
        <w:rPr>
          <w:rFonts w:cs="Arial"/>
          <w:szCs w:val="22"/>
        </w:rPr>
        <w:t>NOM to NOM-019-SCF1 (through partners and distributors)</w:t>
      </w:r>
    </w:p>
    <w:p w14:paraId="697C7290" w14:textId="77777777" w:rsidR="0033265F" w:rsidRPr="00D005BE" w:rsidRDefault="0033265F" w:rsidP="0033265F">
      <w:pPr>
        <w:numPr>
          <w:ilvl w:val="1"/>
          <w:numId w:val="1"/>
        </w:numPr>
        <w:rPr>
          <w:rFonts w:cs="Arial"/>
          <w:szCs w:val="22"/>
        </w:rPr>
      </w:pPr>
      <w:r w:rsidRPr="00D005BE">
        <w:rPr>
          <w:rFonts w:cs="Arial"/>
          <w:szCs w:val="22"/>
        </w:rPr>
        <w:t>CE Marking</w:t>
      </w:r>
    </w:p>
    <w:p w14:paraId="6643E437" w14:textId="77777777" w:rsidR="0033265F" w:rsidRPr="00D005BE" w:rsidRDefault="0033265F" w:rsidP="0033265F">
      <w:pPr>
        <w:numPr>
          <w:ilvl w:val="0"/>
          <w:numId w:val="1"/>
        </w:numPr>
        <w:rPr>
          <w:rFonts w:cs="Arial"/>
          <w:szCs w:val="22"/>
        </w:rPr>
      </w:pPr>
      <w:r w:rsidRPr="00D005BE">
        <w:rPr>
          <w:rFonts w:cs="Arial"/>
          <w:szCs w:val="22"/>
        </w:rPr>
        <w:t>Hazard location:</w:t>
      </w:r>
    </w:p>
    <w:p w14:paraId="5596ED04" w14:textId="77777777" w:rsidR="0033265F" w:rsidRPr="00D005BE" w:rsidRDefault="0033265F" w:rsidP="0033265F">
      <w:pPr>
        <w:numPr>
          <w:ilvl w:val="1"/>
          <w:numId w:val="1"/>
        </w:numPr>
        <w:rPr>
          <w:rFonts w:cs="Arial"/>
          <w:szCs w:val="22"/>
        </w:rPr>
      </w:pPr>
      <w:r w:rsidRPr="00D005BE">
        <w:rPr>
          <w:rFonts w:cs="Arial"/>
          <w:szCs w:val="22"/>
        </w:rPr>
        <w:t xml:space="preserve">ANSI/ISA 12.12.01 (Class1, Div2 A-D) </w:t>
      </w:r>
    </w:p>
    <w:p w14:paraId="1A0FA6E5" w14:textId="77777777" w:rsidR="0033265F" w:rsidRPr="00D005BE" w:rsidRDefault="0033265F" w:rsidP="0033265F">
      <w:pPr>
        <w:numPr>
          <w:ilvl w:val="1"/>
          <w:numId w:val="1"/>
        </w:numPr>
        <w:rPr>
          <w:rFonts w:cs="Arial"/>
          <w:szCs w:val="22"/>
        </w:rPr>
      </w:pPr>
      <w:r w:rsidRPr="00D005BE">
        <w:rPr>
          <w:rFonts w:cs="Arial"/>
          <w:szCs w:val="22"/>
        </w:rPr>
        <w:t xml:space="preserve">EN 60079-0, -15 ATEX Certificate (Class 1, Zone2 A-D) </w:t>
      </w:r>
    </w:p>
    <w:p w14:paraId="65825D01" w14:textId="77777777" w:rsidR="0033265F" w:rsidRPr="00D005BE" w:rsidRDefault="0033265F" w:rsidP="0033265F">
      <w:pPr>
        <w:numPr>
          <w:ilvl w:val="0"/>
          <w:numId w:val="1"/>
        </w:numPr>
        <w:rPr>
          <w:rFonts w:cs="Arial"/>
          <w:szCs w:val="22"/>
        </w:rPr>
      </w:pPr>
      <w:r w:rsidRPr="00D005BE">
        <w:rPr>
          <w:rFonts w:cs="Arial"/>
          <w:szCs w:val="22"/>
        </w:rPr>
        <w:t>EMC emissions and immunity compliance:</w:t>
      </w:r>
    </w:p>
    <w:p w14:paraId="5536E9F2" w14:textId="77777777" w:rsidR="0033265F" w:rsidRPr="00D005BE" w:rsidRDefault="0033265F" w:rsidP="0033265F">
      <w:pPr>
        <w:numPr>
          <w:ilvl w:val="1"/>
          <w:numId w:val="1"/>
        </w:numPr>
        <w:rPr>
          <w:rFonts w:cs="Arial"/>
          <w:szCs w:val="22"/>
        </w:rPr>
      </w:pPr>
      <w:r w:rsidRPr="00D005BE">
        <w:rPr>
          <w:rFonts w:cs="Arial"/>
          <w:szCs w:val="22"/>
        </w:rPr>
        <w:lastRenderedPageBreak/>
        <w:t>FCC 47 CFR Part 15 Class A</w:t>
      </w:r>
    </w:p>
    <w:p w14:paraId="36B9C90C" w14:textId="77777777" w:rsidR="0033265F" w:rsidRPr="00D005BE" w:rsidRDefault="0033265F" w:rsidP="0033265F">
      <w:pPr>
        <w:numPr>
          <w:ilvl w:val="1"/>
          <w:numId w:val="1"/>
        </w:numPr>
        <w:rPr>
          <w:rFonts w:cs="Arial"/>
          <w:szCs w:val="22"/>
        </w:rPr>
      </w:pPr>
      <w:r w:rsidRPr="00D005BE">
        <w:rPr>
          <w:rFonts w:cs="Arial"/>
          <w:szCs w:val="22"/>
        </w:rPr>
        <w:t>EN 55022A Class A</w:t>
      </w:r>
    </w:p>
    <w:p w14:paraId="1062ACED" w14:textId="77777777" w:rsidR="0033265F" w:rsidRPr="00D005BE" w:rsidRDefault="0033265F" w:rsidP="0033265F">
      <w:pPr>
        <w:numPr>
          <w:ilvl w:val="1"/>
          <w:numId w:val="1"/>
        </w:numPr>
        <w:rPr>
          <w:rFonts w:cs="Arial"/>
          <w:szCs w:val="22"/>
        </w:rPr>
      </w:pPr>
      <w:r w:rsidRPr="00D005BE">
        <w:rPr>
          <w:rFonts w:cs="Arial"/>
          <w:szCs w:val="22"/>
        </w:rPr>
        <w:t>VCCI Class A</w:t>
      </w:r>
    </w:p>
    <w:p w14:paraId="3490B23A" w14:textId="77777777" w:rsidR="0033265F" w:rsidRPr="00D005BE" w:rsidRDefault="0033265F" w:rsidP="0033265F">
      <w:pPr>
        <w:numPr>
          <w:ilvl w:val="1"/>
          <w:numId w:val="1"/>
        </w:numPr>
        <w:rPr>
          <w:rFonts w:cs="Arial"/>
          <w:szCs w:val="22"/>
        </w:rPr>
      </w:pPr>
      <w:r w:rsidRPr="00D005BE">
        <w:rPr>
          <w:rFonts w:cs="Arial"/>
          <w:szCs w:val="22"/>
        </w:rPr>
        <w:t>RoHS compliance</w:t>
      </w:r>
    </w:p>
    <w:p w14:paraId="2E122267" w14:textId="77777777" w:rsidR="0033265F" w:rsidRPr="00D005BE" w:rsidRDefault="0033265F" w:rsidP="0033265F">
      <w:pPr>
        <w:numPr>
          <w:ilvl w:val="1"/>
          <w:numId w:val="1"/>
        </w:numPr>
        <w:rPr>
          <w:rFonts w:cs="Arial"/>
          <w:szCs w:val="22"/>
        </w:rPr>
      </w:pPr>
      <w:r w:rsidRPr="00D005BE">
        <w:rPr>
          <w:rFonts w:cs="Arial"/>
          <w:szCs w:val="22"/>
        </w:rPr>
        <w:t>AS/NZS CISPR 22 Class A, AS/NZS CISPR 24</w:t>
      </w:r>
    </w:p>
    <w:p w14:paraId="08BEA043" w14:textId="77777777" w:rsidR="0033265F" w:rsidRPr="00D005BE" w:rsidRDefault="0033265F" w:rsidP="0033265F">
      <w:pPr>
        <w:numPr>
          <w:ilvl w:val="1"/>
          <w:numId w:val="1"/>
        </w:numPr>
        <w:rPr>
          <w:rFonts w:cs="Arial"/>
          <w:szCs w:val="22"/>
        </w:rPr>
      </w:pPr>
      <w:r w:rsidRPr="00D005BE">
        <w:rPr>
          <w:rFonts w:cs="Arial"/>
          <w:szCs w:val="22"/>
        </w:rPr>
        <w:t>CISPR11 Class A, CISPR22 Class A</w:t>
      </w:r>
    </w:p>
    <w:p w14:paraId="1416F1D3" w14:textId="77777777" w:rsidR="0033265F" w:rsidRPr="00D005BE" w:rsidRDefault="0033265F" w:rsidP="0033265F">
      <w:pPr>
        <w:numPr>
          <w:ilvl w:val="1"/>
          <w:numId w:val="1"/>
        </w:numPr>
        <w:rPr>
          <w:rFonts w:cs="Arial"/>
          <w:szCs w:val="22"/>
        </w:rPr>
      </w:pPr>
      <w:r w:rsidRPr="00D005BE">
        <w:rPr>
          <w:rFonts w:cs="Arial"/>
          <w:szCs w:val="22"/>
        </w:rPr>
        <w:t>ICES 003 Class A</w:t>
      </w:r>
    </w:p>
    <w:p w14:paraId="4F47EA11" w14:textId="77777777" w:rsidR="0033265F" w:rsidRPr="00D005BE" w:rsidRDefault="0033265F" w:rsidP="0033265F">
      <w:pPr>
        <w:numPr>
          <w:ilvl w:val="1"/>
          <w:numId w:val="1"/>
        </w:numPr>
        <w:rPr>
          <w:rFonts w:cs="Arial"/>
          <w:szCs w:val="22"/>
        </w:rPr>
      </w:pPr>
      <w:r w:rsidRPr="00D005BE">
        <w:rPr>
          <w:rFonts w:cs="Arial"/>
          <w:szCs w:val="22"/>
        </w:rPr>
        <w:t>CE Marking</w:t>
      </w:r>
    </w:p>
    <w:p w14:paraId="14EB73C8" w14:textId="77777777" w:rsidR="0033265F" w:rsidRPr="00D005BE" w:rsidRDefault="0033265F" w:rsidP="0033265F">
      <w:pPr>
        <w:numPr>
          <w:ilvl w:val="1"/>
          <w:numId w:val="1"/>
        </w:numPr>
        <w:rPr>
          <w:rFonts w:cs="Arial"/>
          <w:szCs w:val="22"/>
        </w:rPr>
      </w:pPr>
      <w:r w:rsidRPr="00D005BE">
        <w:rPr>
          <w:rFonts w:cs="Arial"/>
          <w:szCs w:val="22"/>
        </w:rPr>
        <w:t>IEC/EN/EN61000-4-2 (</w:t>
      </w:r>
      <w:proofErr w:type="gramStart"/>
      <w:r w:rsidRPr="00D005BE">
        <w:rPr>
          <w:rFonts w:cs="Arial"/>
          <w:szCs w:val="22"/>
        </w:rPr>
        <w:t>Electro Static</w:t>
      </w:r>
      <w:proofErr w:type="gramEnd"/>
      <w:r w:rsidRPr="00D005BE">
        <w:rPr>
          <w:rFonts w:cs="Arial"/>
          <w:szCs w:val="22"/>
        </w:rPr>
        <w:t xml:space="preserve"> Discharge), 15kV air/8kV contact</w:t>
      </w:r>
    </w:p>
    <w:p w14:paraId="27C57ED3" w14:textId="77777777" w:rsidR="0033265F" w:rsidRPr="00D005BE" w:rsidRDefault="0033265F" w:rsidP="0033265F">
      <w:pPr>
        <w:numPr>
          <w:ilvl w:val="1"/>
          <w:numId w:val="1"/>
        </w:numPr>
        <w:rPr>
          <w:rFonts w:cs="Arial"/>
          <w:szCs w:val="22"/>
        </w:rPr>
      </w:pPr>
      <w:r w:rsidRPr="00D005BE">
        <w:rPr>
          <w:rFonts w:cs="Arial"/>
          <w:szCs w:val="22"/>
        </w:rPr>
        <w:t>IEC/EN 61000-4-3 (Radiated Immunity, 10 and 20 V/m)</w:t>
      </w:r>
    </w:p>
    <w:p w14:paraId="5E9F1CD9" w14:textId="77777777" w:rsidR="0033265F" w:rsidRPr="00D005BE" w:rsidRDefault="0033265F" w:rsidP="0033265F">
      <w:pPr>
        <w:numPr>
          <w:ilvl w:val="1"/>
          <w:numId w:val="1"/>
        </w:numPr>
        <w:rPr>
          <w:rFonts w:cs="Arial"/>
          <w:szCs w:val="22"/>
        </w:rPr>
      </w:pPr>
      <w:r w:rsidRPr="00D005BE">
        <w:rPr>
          <w:rFonts w:cs="Arial"/>
          <w:szCs w:val="22"/>
        </w:rPr>
        <w:t>IEC/EN 61000-4-4 (Fast Transients - 4kV power line, 4kV data line)</w:t>
      </w:r>
    </w:p>
    <w:p w14:paraId="19229384" w14:textId="77777777" w:rsidR="0033265F" w:rsidRPr="00D005BE" w:rsidRDefault="0033265F" w:rsidP="0033265F">
      <w:pPr>
        <w:numPr>
          <w:ilvl w:val="1"/>
          <w:numId w:val="1"/>
        </w:numPr>
        <w:rPr>
          <w:rFonts w:cs="Arial"/>
          <w:szCs w:val="22"/>
        </w:rPr>
      </w:pPr>
      <w:r w:rsidRPr="00D005BE">
        <w:rPr>
          <w:rFonts w:cs="Arial"/>
          <w:szCs w:val="22"/>
        </w:rPr>
        <w:t>IEC/EN 61000-4-5 (Surge 2 kV/1 kV)</w:t>
      </w:r>
    </w:p>
    <w:p w14:paraId="5E81EAE5" w14:textId="77777777" w:rsidR="0033265F" w:rsidRPr="00D005BE" w:rsidRDefault="0033265F" w:rsidP="0033265F">
      <w:pPr>
        <w:numPr>
          <w:ilvl w:val="1"/>
          <w:numId w:val="1"/>
        </w:numPr>
        <w:rPr>
          <w:rFonts w:cs="Arial"/>
          <w:szCs w:val="22"/>
        </w:rPr>
      </w:pPr>
      <w:r w:rsidRPr="00D005BE">
        <w:rPr>
          <w:rFonts w:cs="Arial"/>
          <w:szCs w:val="22"/>
        </w:rPr>
        <w:t>IEC/EN 61000-4-6 (Conducted Immunity, 10 V/emf)</w:t>
      </w:r>
    </w:p>
    <w:p w14:paraId="391D3905" w14:textId="77777777" w:rsidR="0033265F" w:rsidRPr="00D005BE" w:rsidRDefault="0033265F" w:rsidP="0033265F">
      <w:pPr>
        <w:numPr>
          <w:ilvl w:val="1"/>
          <w:numId w:val="1"/>
        </w:numPr>
        <w:rPr>
          <w:rFonts w:cs="Arial"/>
          <w:szCs w:val="22"/>
        </w:rPr>
      </w:pPr>
      <w:r w:rsidRPr="00D005BE">
        <w:rPr>
          <w:rFonts w:cs="Arial"/>
          <w:szCs w:val="22"/>
        </w:rPr>
        <w:t>IEC/EN 61000-4-8 (Power Frequency Magnetic Field Immunity)</w:t>
      </w:r>
    </w:p>
    <w:p w14:paraId="312148E3" w14:textId="77777777" w:rsidR="0033265F" w:rsidRPr="00D005BE" w:rsidRDefault="0033265F" w:rsidP="0033265F">
      <w:pPr>
        <w:numPr>
          <w:ilvl w:val="1"/>
          <w:numId w:val="1"/>
        </w:numPr>
        <w:rPr>
          <w:rFonts w:cs="Arial"/>
          <w:szCs w:val="22"/>
        </w:rPr>
      </w:pPr>
      <w:r w:rsidRPr="00D005BE">
        <w:rPr>
          <w:rFonts w:cs="Arial"/>
          <w:szCs w:val="22"/>
        </w:rPr>
        <w:t>IEC/EN 61000-4-9 (Pulse Magnetic Field Immunity)</w:t>
      </w:r>
    </w:p>
    <w:p w14:paraId="64F5FEA9" w14:textId="77777777" w:rsidR="0033265F" w:rsidRPr="00D005BE" w:rsidRDefault="0033265F" w:rsidP="0033265F">
      <w:pPr>
        <w:numPr>
          <w:ilvl w:val="1"/>
          <w:numId w:val="1"/>
        </w:numPr>
        <w:rPr>
          <w:rFonts w:cs="Arial"/>
          <w:szCs w:val="22"/>
        </w:rPr>
      </w:pPr>
      <w:r w:rsidRPr="00D005BE">
        <w:rPr>
          <w:rFonts w:cs="Arial"/>
          <w:szCs w:val="22"/>
        </w:rPr>
        <w:t>IEC/EN 61000-4-10 (Oscillatory Magnetic Field Immunity)</w:t>
      </w:r>
    </w:p>
    <w:p w14:paraId="4C377D33" w14:textId="77777777" w:rsidR="0033265F" w:rsidRPr="00D005BE" w:rsidRDefault="0033265F" w:rsidP="0033265F">
      <w:pPr>
        <w:numPr>
          <w:ilvl w:val="1"/>
          <w:numId w:val="1"/>
        </w:numPr>
        <w:rPr>
          <w:rFonts w:cs="Arial"/>
          <w:szCs w:val="22"/>
        </w:rPr>
      </w:pPr>
      <w:r w:rsidRPr="00D005BE">
        <w:rPr>
          <w:rFonts w:cs="Arial"/>
          <w:szCs w:val="22"/>
        </w:rPr>
        <w:t>IEC/EN 61000-4-11 (AC power Voltage Immunity)</w:t>
      </w:r>
    </w:p>
    <w:p w14:paraId="07CAE546" w14:textId="77777777" w:rsidR="0033265F" w:rsidRPr="00D005BE" w:rsidRDefault="0033265F" w:rsidP="0033265F">
      <w:pPr>
        <w:numPr>
          <w:ilvl w:val="1"/>
          <w:numId w:val="1"/>
        </w:numPr>
        <w:rPr>
          <w:rFonts w:cs="Arial"/>
          <w:szCs w:val="22"/>
        </w:rPr>
      </w:pPr>
      <w:r w:rsidRPr="00D005BE">
        <w:rPr>
          <w:rFonts w:cs="Arial"/>
          <w:szCs w:val="22"/>
        </w:rPr>
        <w:t>IEC/EN 61000-4-29 (Voltage Dips Immunity)</w:t>
      </w:r>
    </w:p>
    <w:p w14:paraId="0DCA5672" w14:textId="77777777" w:rsidR="0033265F" w:rsidRPr="00D005BE" w:rsidRDefault="0033265F" w:rsidP="0033265F">
      <w:pPr>
        <w:numPr>
          <w:ilvl w:val="1"/>
          <w:numId w:val="1"/>
        </w:numPr>
        <w:rPr>
          <w:rFonts w:cs="Arial"/>
          <w:szCs w:val="22"/>
        </w:rPr>
      </w:pPr>
      <w:r w:rsidRPr="00D005BE">
        <w:rPr>
          <w:rFonts w:cs="Arial"/>
          <w:szCs w:val="22"/>
        </w:rPr>
        <w:t>IEC/EN 61000-6-1 (Immunity for Light Industrial Environments)</w:t>
      </w:r>
    </w:p>
    <w:p w14:paraId="266306BE" w14:textId="77777777" w:rsidR="0033265F" w:rsidRPr="00D005BE" w:rsidRDefault="0033265F" w:rsidP="0033265F">
      <w:pPr>
        <w:numPr>
          <w:ilvl w:val="1"/>
          <w:numId w:val="1"/>
        </w:numPr>
        <w:rPr>
          <w:rFonts w:cs="Arial"/>
          <w:szCs w:val="22"/>
        </w:rPr>
      </w:pPr>
      <w:r w:rsidRPr="00D005BE">
        <w:rPr>
          <w:rFonts w:cs="Arial"/>
          <w:szCs w:val="22"/>
        </w:rPr>
        <w:t>IEC/EN 61000-6-2 (Immunity for Industrial Environments)</w:t>
      </w:r>
    </w:p>
    <w:p w14:paraId="40066AC2" w14:textId="77777777" w:rsidR="0033265F" w:rsidRPr="00D005BE" w:rsidRDefault="0033265F" w:rsidP="0033265F">
      <w:pPr>
        <w:numPr>
          <w:ilvl w:val="1"/>
          <w:numId w:val="1"/>
        </w:numPr>
        <w:rPr>
          <w:rFonts w:cs="Arial"/>
          <w:szCs w:val="22"/>
        </w:rPr>
      </w:pPr>
      <w:r w:rsidRPr="00D005BE">
        <w:rPr>
          <w:rFonts w:cs="Arial"/>
          <w:szCs w:val="22"/>
        </w:rPr>
        <w:t>IEC/EN 61000-6-4 Class A</w:t>
      </w:r>
    </w:p>
    <w:p w14:paraId="513A761B" w14:textId="77777777" w:rsidR="0033265F" w:rsidRPr="00D005BE" w:rsidRDefault="0033265F" w:rsidP="0033265F">
      <w:pPr>
        <w:numPr>
          <w:ilvl w:val="1"/>
          <w:numId w:val="1"/>
        </w:numPr>
        <w:rPr>
          <w:rFonts w:cs="Arial"/>
          <w:szCs w:val="22"/>
        </w:rPr>
      </w:pPr>
      <w:r w:rsidRPr="00D005BE">
        <w:rPr>
          <w:rFonts w:cs="Arial"/>
          <w:szCs w:val="22"/>
        </w:rPr>
        <w:t>EN 61326</w:t>
      </w:r>
    </w:p>
    <w:p w14:paraId="4AD1DDA6" w14:textId="77777777" w:rsidR="0033265F" w:rsidRPr="00D005BE" w:rsidRDefault="0033265F" w:rsidP="0033265F">
      <w:pPr>
        <w:numPr>
          <w:ilvl w:val="0"/>
          <w:numId w:val="1"/>
        </w:numPr>
        <w:rPr>
          <w:rFonts w:cs="Arial"/>
          <w:szCs w:val="22"/>
        </w:rPr>
      </w:pPr>
      <w:r w:rsidRPr="00D005BE">
        <w:rPr>
          <w:rFonts w:cs="Arial"/>
          <w:szCs w:val="22"/>
        </w:rPr>
        <w:t>Shock and vibration:</w:t>
      </w:r>
    </w:p>
    <w:p w14:paraId="7030FC19" w14:textId="77777777" w:rsidR="0033265F" w:rsidRPr="00D005BE" w:rsidRDefault="0033265F" w:rsidP="0033265F">
      <w:pPr>
        <w:numPr>
          <w:ilvl w:val="1"/>
          <w:numId w:val="1"/>
        </w:numPr>
        <w:rPr>
          <w:rFonts w:cs="Arial"/>
          <w:szCs w:val="22"/>
        </w:rPr>
      </w:pPr>
      <w:r w:rsidRPr="00D005BE">
        <w:rPr>
          <w:rFonts w:cs="Arial"/>
          <w:szCs w:val="22"/>
        </w:rPr>
        <w:t>IEC 60068-2-27 (Operational Shock: 30G 11ms, half sine)</w:t>
      </w:r>
    </w:p>
    <w:p w14:paraId="22444046" w14:textId="77777777" w:rsidR="0033265F" w:rsidRPr="00D005BE" w:rsidRDefault="0033265F" w:rsidP="0033265F">
      <w:pPr>
        <w:numPr>
          <w:ilvl w:val="1"/>
          <w:numId w:val="1"/>
        </w:numPr>
        <w:rPr>
          <w:rFonts w:cs="Arial"/>
          <w:szCs w:val="22"/>
        </w:rPr>
      </w:pPr>
      <w:r w:rsidRPr="00D005BE">
        <w:rPr>
          <w:rFonts w:cs="Arial"/>
          <w:szCs w:val="22"/>
        </w:rPr>
        <w:t>IEC 60068-2-27 (Non-Operational Shock 55-70G, trapezoidal)</w:t>
      </w:r>
    </w:p>
    <w:p w14:paraId="2F627434" w14:textId="77777777" w:rsidR="0033265F" w:rsidRPr="00D005BE" w:rsidRDefault="0033265F" w:rsidP="0033265F">
      <w:pPr>
        <w:numPr>
          <w:ilvl w:val="1"/>
          <w:numId w:val="1"/>
        </w:numPr>
        <w:rPr>
          <w:rFonts w:cs="Arial"/>
          <w:szCs w:val="22"/>
        </w:rPr>
      </w:pPr>
      <w:r w:rsidRPr="00D005BE">
        <w:rPr>
          <w:rFonts w:cs="Arial"/>
          <w:szCs w:val="22"/>
        </w:rPr>
        <w:t>IEC 60068-2-6, IEC 60068-2-64, EN 61373 (Operational Vibration)</w:t>
      </w:r>
    </w:p>
    <w:p w14:paraId="6F10C043" w14:textId="77777777" w:rsidR="0033265F" w:rsidRPr="00D005BE" w:rsidRDefault="0033265F" w:rsidP="0033265F">
      <w:pPr>
        <w:numPr>
          <w:ilvl w:val="1"/>
          <w:numId w:val="1"/>
        </w:numPr>
        <w:rPr>
          <w:rFonts w:cs="Arial"/>
          <w:szCs w:val="22"/>
        </w:rPr>
      </w:pPr>
      <w:r w:rsidRPr="00D005BE">
        <w:rPr>
          <w:rFonts w:cs="Arial"/>
          <w:szCs w:val="22"/>
        </w:rPr>
        <w:t>IEC 60068-2-6, IEC 60068-2-64, EN 61373 (Non-operational Vibration)</w:t>
      </w:r>
    </w:p>
    <w:p w14:paraId="70ACAE37" w14:textId="77777777" w:rsidR="0033265F" w:rsidRPr="00D005BE" w:rsidRDefault="0033265F" w:rsidP="0033265F">
      <w:pPr>
        <w:numPr>
          <w:ilvl w:val="0"/>
          <w:numId w:val="1"/>
        </w:numPr>
        <w:rPr>
          <w:rFonts w:cs="Arial"/>
          <w:szCs w:val="22"/>
        </w:rPr>
      </w:pPr>
      <w:r w:rsidRPr="00D005BE">
        <w:rPr>
          <w:rFonts w:cs="Arial"/>
          <w:szCs w:val="22"/>
        </w:rPr>
        <w:t>Industry standards:</w:t>
      </w:r>
    </w:p>
    <w:p w14:paraId="2BA47921" w14:textId="77777777" w:rsidR="0033265F" w:rsidRPr="00D005BE" w:rsidRDefault="0033265F" w:rsidP="0033265F">
      <w:pPr>
        <w:numPr>
          <w:ilvl w:val="1"/>
          <w:numId w:val="1"/>
        </w:numPr>
        <w:rPr>
          <w:rFonts w:cs="Arial"/>
          <w:szCs w:val="22"/>
        </w:rPr>
      </w:pPr>
      <w:r w:rsidRPr="00D005BE">
        <w:rPr>
          <w:rFonts w:cs="Arial"/>
          <w:szCs w:val="22"/>
        </w:rPr>
        <w:t>UL508</w:t>
      </w:r>
    </w:p>
    <w:p w14:paraId="5FC7B849" w14:textId="77777777" w:rsidR="0033265F" w:rsidRPr="00D005BE" w:rsidRDefault="0033265F" w:rsidP="0033265F">
      <w:pPr>
        <w:numPr>
          <w:ilvl w:val="1"/>
          <w:numId w:val="1"/>
        </w:numPr>
        <w:rPr>
          <w:rFonts w:cs="Arial"/>
          <w:szCs w:val="22"/>
        </w:rPr>
      </w:pPr>
      <w:r w:rsidRPr="00D005BE">
        <w:rPr>
          <w:rFonts w:cs="Arial"/>
          <w:szCs w:val="22"/>
        </w:rPr>
        <w:t>CSA C22.2 No. 142</w:t>
      </w:r>
    </w:p>
    <w:p w14:paraId="0BF5A56F" w14:textId="77777777" w:rsidR="0033265F" w:rsidRPr="00D005BE" w:rsidRDefault="0033265F" w:rsidP="0033265F">
      <w:pPr>
        <w:numPr>
          <w:ilvl w:val="1"/>
          <w:numId w:val="1"/>
        </w:numPr>
        <w:rPr>
          <w:rFonts w:cs="Arial"/>
          <w:szCs w:val="22"/>
        </w:rPr>
      </w:pPr>
      <w:r w:rsidRPr="00D005BE">
        <w:rPr>
          <w:rFonts w:cs="Arial"/>
          <w:szCs w:val="22"/>
        </w:rPr>
        <w:t>EN 61131-2 (EMC/EMI, environmental, mechanical)</w:t>
      </w:r>
    </w:p>
    <w:p w14:paraId="69D84FCA" w14:textId="77777777" w:rsidR="0033265F" w:rsidRPr="00D005BE" w:rsidRDefault="0033265F" w:rsidP="0033265F">
      <w:pPr>
        <w:numPr>
          <w:ilvl w:val="1"/>
          <w:numId w:val="1"/>
        </w:numPr>
        <w:rPr>
          <w:rFonts w:cs="Arial"/>
          <w:szCs w:val="22"/>
        </w:rPr>
      </w:pPr>
      <w:r w:rsidRPr="00D005BE">
        <w:rPr>
          <w:rFonts w:cs="Arial"/>
          <w:szCs w:val="22"/>
        </w:rPr>
        <w:t>Substation KEMA (IEEE 1613, IEC 61850-3)</w:t>
      </w:r>
    </w:p>
    <w:p w14:paraId="2A79E8A1" w14:textId="77777777" w:rsidR="0033265F" w:rsidRPr="00D005BE" w:rsidRDefault="0033265F" w:rsidP="0033265F">
      <w:pPr>
        <w:numPr>
          <w:ilvl w:val="1"/>
          <w:numId w:val="1"/>
        </w:numPr>
        <w:rPr>
          <w:rFonts w:cs="Arial"/>
          <w:szCs w:val="22"/>
        </w:rPr>
      </w:pPr>
      <w:r w:rsidRPr="00D005BE">
        <w:rPr>
          <w:rFonts w:cs="Arial"/>
          <w:szCs w:val="22"/>
        </w:rPr>
        <w:t>EN50121-3-2</w:t>
      </w:r>
    </w:p>
    <w:p w14:paraId="21DE1FB6" w14:textId="77777777" w:rsidR="0033265F" w:rsidRPr="00D005BE" w:rsidRDefault="0033265F" w:rsidP="0033265F">
      <w:pPr>
        <w:numPr>
          <w:ilvl w:val="1"/>
          <w:numId w:val="1"/>
        </w:numPr>
        <w:rPr>
          <w:rFonts w:cs="Arial"/>
          <w:szCs w:val="22"/>
        </w:rPr>
      </w:pPr>
      <w:r w:rsidRPr="00D005BE">
        <w:rPr>
          <w:rFonts w:cs="Arial"/>
          <w:szCs w:val="22"/>
        </w:rPr>
        <w:t>EN50121-4</w:t>
      </w:r>
    </w:p>
    <w:p w14:paraId="61735DEF" w14:textId="77777777" w:rsidR="0033265F" w:rsidRPr="00D005BE" w:rsidRDefault="0033265F" w:rsidP="0033265F">
      <w:pPr>
        <w:numPr>
          <w:ilvl w:val="1"/>
          <w:numId w:val="1"/>
        </w:numPr>
        <w:rPr>
          <w:rFonts w:cs="Arial"/>
          <w:szCs w:val="22"/>
        </w:rPr>
      </w:pPr>
      <w:r w:rsidRPr="00D005BE">
        <w:rPr>
          <w:rFonts w:cs="Arial"/>
          <w:szCs w:val="22"/>
        </w:rPr>
        <w:t>NEMA TS-2 (EMC, environmental, mechanical)</w:t>
      </w:r>
    </w:p>
    <w:p w14:paraId="21E78B58" w14:textId="77777777" w:rsidR="0033265F" w:rsidRPr="00D005BE" w:rsidRDefault="0033265F" w:rsidP="0033265F">
      <w:pPr>
        <w:numPr>
          <w:ilvl w:val="1"/>
          <w:numId w:val="1"/>
        </w:numPr>
        <w:rPr>
          <w:rFonts w:cs="Arial"/>
          <w:szCs w:val="22"/>
        </w:rPr>
      </w:pPr>
      <w:r w:rsidRPr="00D005BE">
        <w:rPr>
          <w:rFonts w:cs="Arial"/>
          <w:szCs w:val="22"/>
        </w:rPr>
        <w:t>ABB Industrial IT certification</w:t>
      </w:r>
    </w:p>
    <w:p w14:paraId="4AD96990" w14:textId="77777777" w:rsidR="0033265F" w:rsidRPr="00D005BE" w:rsidRDefault="0033265F" w:rsidP="0033265F">
      <w:pPr>
        <w:numPr>
          <w:ilvl w:val="1"/>
          <w:numId w:val="1"/>
        </w:numPr>
        <w:rPr>
          <w:rFonts w:cs="Arial"/>
          <w:szCs w:val="22"/>
        </w:rPr>
      </w:pPr>
      <w:r w:rsidRPr="00D005BE">
        <w:rPr>
          <w:rFonts w:cs="Arial"/>
          <w:szCs w:val="22"/>
        </w:rPr>
        <w:t>IP30</w:t>
      </w:r>
    </w:p>
    <w:p w14:paraId="11B394CE" w14:textId="77777777" w:rsidR="0033265F" w:rsidRPr="00D005BE" w:rsidRDefault="0033265F" w:rsidP="0033265F">
      <w:pPr>
        <w:numPr>
          <w:ilvl w:val="1"/>
          <w:numId w:val="1"/>
        </w:numPr>
        <w:rPr>
          <w:rFonts w:cs="Arial"/>
          <w:szCs w:val="22"/>
        </w:rPr>
      </w:pPr>
      <w:r w:rsidRPr="00D005BE">
        <w:rPr>
          <w:rFonts w:cs="Arial"/>
          <w:szCs w:val="22"/>
        </w:rPr>
        <w:t>ODVA Industrial Ethernet/IP support</w:t>
      </w:r>
    </w:p>
    <w:p w14:paraId="31604DFF" w14:textId="77777777" w:rsidR="0033265F" w:rsidRPr="00D005BE" w:rsidRDefault="0033265F" w:rsidP="0033265F">
      <w:pPr>
        <w:numPr>
          <w:ilvl w:val="0"/>
          <w:numId w:val="1"/>
        </w:numPr>
        <w:rPr>
          <w:rFonts w:cs="Arial"/>
          <w:szCs w:val="22"/>
        </w:rPr>
      </w:pPr>
      <w:r w:rsidRPr="00D005BE">
        <w:rPr>
          <w:rFonts w:cs="Arial"/>
          <w:szCs w:val="22"/>
        </w:rPr>
        <w:t>Corrosive testing:</w:t>
      </w:r>
    </w:p>
    <w:p w14:paraId="569CFB17" w14:textId="77777777" w:rsidR="0033265F" w:rsidRPr="00D005BE" w:rsidRDefault="0033265F" w:rsidP="0033265F">
      <w:pPr>
        <w:numPr>
          <w:ilvl w:val="1"/>
          <w:numId w:val="1"/>
        </w:numPr>
        <w:rPr>
          <w:rFonts w:cs="Arial"/>
          <w:szCs w:val="22"/>
        </w:rPr>
      </w:pPr>
      <w:r w:rsidRPr="00D005BE">
        <w:rPr>
          <w:rFonts w:cs="Arial"/>
          <w:szCs w:val="22"/>
        </w:rPr>
        <w:t>ISO-12944-6</w:t>
      </w:r>
    </w:p>
    <w:p w14:paraId="5F5977D2" w14:textId="77777777" w:rsidR="0033265F" w:rsidRPr="00D005BE" w:rsidRDefault="0033265F" w:rsidP="0033265F">
      <w:pPr>
        <w:numPr>
          <w:ilvl w:val="1"/>
          <w:numId w:val="1"/>
        </w:numPr>
        <w:rPr>
          <w:rFonts w:cs="Arial"/>
          <w:szCs w:val="22"/>
        </w:rPr>
      </w:pPr>
      <w:r w:rsidRPr="00D005BE">
        <w:rPr>
          <w:rFonts w:cs="Arial"/>
          <w:szCs w:val="22"/>
        </w:rPr>
        <w:t>IEC-60068-2-60</w:t>
      </w:r>
    </w:p>
    <w:p w14:paraId="0656A4A9" w14:textId="77777777" w:rsidR="0033265F" w:rsidRPr="00D005BE" w:rsidRDefault="0033265F" w:rsidP="0033265F">
      <w:pPr>
        <w:numPr>
          <w:ilvl w:val="0"/>
          <w:numId w:val="1"/>
        </w:numPr>
        <w:rPr>
          <w:rFonts w:cs="Arial"/>
          <w:szCs w:val="22"/>
        </w:rPr>
      </w:pPr>
      <w:r w:rsidRPr="00D005BE">
        <w:rPr>
          <w:rFonts w:cs="Arial"/>
          <w:szCs w:val="22"/>
        </w:rPr>
        <w:t>Humidity:</w:t>
      </w:r>
    </w:p>
    <w:p w14:paraId="44F7940D" w14:textId="77777777" w:rsidR="0033265F" w:rsidRPr="00D005BE" w:rsidRDefault="0033265F" w:rsidP="0033265F">
      <w:pPr>
        <w:numPr>
          <w:ilvl w:val="1"/>
          <w:numId w:val="1"/>
        </w:numPr>
        <w:rPr>
          <w:rFonts w:cs="Arial"/>
          <w:szCs w:val="22"/>
        </w:rPr>
      </w:pPr>
      <w:r w:rsidRPr="00D005BE">
        <w:rPr>
          <w:rFonts w:cs="Arial"/>
          <w:szCs w:val="22"/>
        </w:rPr>
        <w:t xml:space="preserve">IEC 60068-2-52 (salt fog mist, test </w:t>
      </w:r>
      <w:proofErr w:type="spellStart"/>
      <w:r w:rsidRPr="00D005BE">
        <w:rPr>
          <w:rFonts w:cs="Arial"/>
          <w:szCs w:val="22"/>
        </w:rPr>
        <w:t>Kb</w:t>
      </w:r>
      <w:proofErr w:type="spellEnd"/>
      <w:r w:rsidRPr="00D005BE">
        <w:rPr>
          <w:rFonts w:cs="Arial"/>
          <w:szCs w:val="22"/>
        </w:rPr>
        <w:t>) marine environments</w:t>
      </w:r>
    </w:p>
    <w:p w14:paraId="68F79A73" w14:textId="77777777" w:rsidR="0033265F" w:rsidRPr="00D005BE" w:rsidRDefault="0033265F" w:rsidP="0033265F">
      <w:pPr>
        <w:numPr>
          <w:ilvl w:val="1"/>
          <w:numId w:val="1"/>
        </w:numPr>
        <w:rPr>
          <w:rFonts w:cs="Arial"/>
          <w:szCs w:val="22"/>
        </w:rPr>
      </w:pPr>
      <w:r w:rsidRPr="00D005BE">
        <w:rPr>
          <w:rFonts w:cs="Arial"/>
          <w:szCs w:val="22"/>
        </w:rPr>
        <w:t>IEC 60068 -2-3</w:t>
      </w:r>
    </w:p>
    <w:p w14:paraId="7DED24E9" w14:textId="77777777" w:rsidR="0033265F" w:rsidRPr="00D005BE" w:rsidRDefault="0033265F" w:rsidP="0033265F">
      <w:pPr>
        <w:numPr>
          <w:ilvl w:val="1"/>
          <w:numId w:val="1"/>
        </w:numPr>
        <w:rPr>
          <w:rFonts w:cs="Arial"/>
          <w:szCs w:val="22"/>
        </w:rPr>
      </w:pPr>
      <w:r w:rsidRPr="00D005BE">
        <w:rPr>
          <w:rFonts w:cs="Arial"/>
          <w:szCs w:val="22"/>
        </w:rPr>
        <w:t>IEC 60068-2-30</w:t>
      </w:r>
    </w:p>
    <w:p w14:paraId="0DADF782" w14:textId="77777777" w:rsidR="0033265F" w:rsidRPr="00D005BE" w:rsidRDefault="0033265F" w:rsidP="0033265F">
      <w:pPr>
        <w:numPr>
          <w:ilvl w:val="1"/>
          <w:numId w:val="1"/>
        </w:numPr>
        <w:rPr>
          <w:rFonts w:cs="Arial"/>
          <w:szCs w:val="22"/>
        </w:rPr>
      </w:pPr>
      <w:r w:rsidRPr="00D005BE">
        <w:rPr>
          <w:rFonts w:cs="Arial"/>
          <w:szCs w:val="22"/>
        </w:rPr>
        <w:t>Relative humidity: 5% to 95% non-condensing</w:t>
      </w:r>
    </w:p>
    <w:p w14:paraId="65FCE940" w14:textId="77777777" w:rsidR="0033265F" w:rsidRPr="00D005BE" w:rsidRDefault="0033265F" w:rsidP="0033265F">
      <w:pPr>
        <w:numPr>
          <w:ilvl w:val="0"/>
          <w:numId w:val="1"/>
        </w:numPr>
        <w:rPr>
          <w:rFonts w:cs="Arial"/>
          <w:szCs w:val="22"/>
        </w:rPr>
      </w:pPr>
      <w:r w:rsidRPr="00D005BE">
        <w:rPr>
          <w:rFonts w:cs="Arial"/>
          <w:szCs w:val="22"/>
        </w:rPr>
        <w:lastRenderedPageBreak/>
        <w:t>Operating temperature:</w:t>
      </w:r>
    </w:p>
    <w:p w14:paraId="328D30D7" w14:textId="77777777" w:rsidR="0033265F" w:rsidRPr="00D005BE" w:rsidRDefault="0033265F" w:rsidP="0033265F">
      <w:pPr>
        <w:numPr>
          <w:ilvl w:val="1"/>
          <w:numId w:val="1"/>
        </w:numPr>
        <w:rPr>
          <w:rFonts w:cs="Arial"/>
          <w:szCs w:val="22"/>
        </w:rPr>
      </w:pPr>
      <w:r w:rsidRPr="00D005BE">
        <w:rPr>
          <w:rFonts w:cs="Arial"/>
          <w:szCs w:val="22"/>
        </w:rPr>
        <w:t>-40C to +70C (vented enclosure - 40 LFM Air Flow)</w:t>
      </w:r>
    </w:p>
    <w:p w14:paraId="6D9773DB" w14:textId="77777777" w:rsidR="0033265F" w:rsidRPr="00D005BE" w:rsidRDefault="0033265F" w:rsidP="0033265F">
      <w:pPr>
        <w:numPr>
          <w:ilvl w:val="1"/>
          <w:numId w:val="1"/>
        </w:numPr>
        <w:rPr>
          <w:rFonts w:cs="Arial"/>
          <w:szCs w:val="22"/>
        </w:rPr>
      </w:pPr>
      <w:r w:rsidRPr="00D005BE">
        <w:rPr>
          <w:rFonts w:cs="Arial"/>
          <w:szCs w:val="22"/>
        </w:rPr>
        <w:t>-40C to +60C (sealed enclosure – 0 LFM Air Flow)</w:t>
      </w:r>
    </w:p>
    <w:p w14:paraId="66448AE6" w14:textId="77777777" w:rsidR="0033265F" w:rsidRPr="00D005BE" w:rsidRDefault="0033265F" w:rsidP="0033265F">
      <w:pPr>
        <w:numPr>
          <w:ilvl w:val="1"/>
          <w:numId w:val="1"/>
        </w:numPr>
        <w:rPr>
          <w:rFonts w:cs="Arial"/>
          <w:szCs w:val="22"/>
        </w:rPr>
      </w:pPr>
      <w:r w:rsidRPr="00D005BE">
        <w:rPr>
          <w:rFonts w:cs="Arial"/>
          <w:szCs w:val="22"/>
        </w:rPr>
        <w:t>-34C to +75C (fan or blower-equipped enclosure – 200 LFM Air Flow)</w:t>
      </w:r>
    </w:p>
    <w:p w14:paraId="6E917A96" w14:textId="77777777" w:rsidR="0033265F" w:rsidRPr="00D005BE" w:rsidRDefault="0033265F" w:rsidP="0033265F">
      <w:pPr>
        <w:numPr>
          <w:ilvl w:val="1"/>
          <w:numId w:val="1"/>
        </w:numPr>
        <w:rPr>
          <w:rFonts w:cs="Arial"/>
          <w:szCs w:val="22"/>
        </w:rPr>
      </w:pPr>
      <w:r w:rsidRPr="00D005BE">
        <w:rPr>
          <w:rFonts w:cs="Arial"/>
          <w:szCs w:val="22"/>
        </w:rPr>
        <w:t>-40C to +85C (IEC 60068-2-2 Environmental Type Testing – 16 hours)</w:t>
      </w:r>
    </w:p>
    <w:p w14:paraId="5E18AEF2" w14:textId="77777777" w:rsidR="0033265F" w:rsidRPr="00D005BE" w:rsidRDefault="0033265F" w:rsidP="0033265F">
      <w:pPr>
        <w:numPr>
          <w:ilvl w:val="0"/>
          <w:numId w:val="1"/>
        </w:numPr>
        <w:rPr>
          <w:rFonts w:cs="Arial"/>
          <w:szCs w:val="22"/>
        </w:rPr>
      </w:pPr>
      <w:r w:rsidRPr="00D005BE">
        <w:rPr>
          <w:rFonts w:cs="Arial"/>
          <w:szCs w:val="22"/>
        </w:rPr>
        <w:t>Operational altitude: Up to 15,000 ft</w:t>
      </w:r>
    </w:p>
    <w:p w14:paraId="73FC6DD3" w14:textId="77777777" w:rsidR="0033265F" w:rsidRPr="00D005BE" w:rsidRDefault="0033265F" w:rsidP="0033265F">
      <w:pPr>
        <w:numPr>
          <w:ilvl w:val="0"/>
          <w:numId w:val="1"/>
        </w:numPr>
        <w:rPr>
          <w:rFonts w:cs="Arial"/>
          <w:szCs w:val="22"/>
        </w:rPr>
      </w:pPr>
      <w:r w:rsidRPr="00D005BE">
        <w:rPr>
          <w:rFonts w:cs="Arial"/>
          <w:szCs w:val="22"/>
        </w:rPr>
        <w:t>Storage temperature:</w:t>
      </w:r>
    </w:p>
    <w:p w14:paraId="360E37C8" w14:textId="77777777" w:rsidR="0033265F" w:rsidRPr="00D005BE" w:rsidRDefault="0033265F" w:rsidP="0033265F">
      <w:pPr>
        <w:numPr>
          <w:ilvl w:val="1"/>
          <w:numId w:val="1"/>
        </w:numPr>
        <w:rPr>
          <w:rFonts w:cs="Arial"/>
          <w:szCs w:val="22"/>
        </w:rPr>
      </w:pPr>
      <w:r w:rsidRPr="00D005BE">
        <w:rPr>
          <w:rFonts w:cs="Arial"/>
          <w:szCs w:val="22"/>
        </w:rPr>
        <w:t>-40 C to +85 C (storage temperature)</w:t>
      </w:r>
    </w:p>
    <w:p w14:paraId="5A7EBE82" w14:textId="77777777" w:rsidR="0033265F" w:rsidRPr="00D005BE" w:rsidRDefault="0033265F" w:rsidP="0033265F">
      <w:pPr>
        <w:numPr>
          <w:ilvl w:val="1"/>
          <w:numId w:val="1"/>
        </w:numPr>
        <w:rPr>
          <w:rFonts w:cs="Arial"/>
          <w:szCs w:val="22"/>
        </w:rPr>
      </w:pPr>
      <w:r w:rsidRPr="00D005BE">
        <w:rPr>
          <w:rFonts w:cs="Arial"/>
          <w:szCs w:val="22"/>
        </w:rPr>
        <w:t>IEC 60068-2-14</w:t>
      </w:r>
    </w:p>
    <w:p w14:paraId="4B5F6CAC" w14:textId="77777777" w:rsidR="0033265F" w:rsidRPr="00D005BE" w:rsidRDefault="0033265F" w:rsidP="0033265F">
      <w:pPr>
        <w:numPr>
          <w:ilvl w:val="0"/>
          <w:numId w:val="1"/>
        </w:numPr>
        <w:rPr>
          <w:rFonts w:cs="Arial"/>
          <w:szCs w:val="22"/>
        </w:rPr>
      </w:pPr>
      <w:r w:rsidRPr="00D005BE">
        <w:rPr>
          <w:rFonts w:cs="Arial"/>
          <w:szCs w:val="22"/>
        </w:rPr>
        <w:t>Storage altitude: Up to 15,000 ft</w:t>
      </w:r>
    </w:p>
    <w:p w14:paraId="26D8EE75" w14:textId="77777777" w:rsidR="0033265F" w:rsidRPr="00D005BE" w:rsidRDefault="0033265F" w:rsidP="0033265F">
      <w:pPr>
        <w:numPr>
          <w:ilvl w:val="0"/>
          <w:numId w:val="1"/>
        </w:numPr>
        <w:rPr>
          <w:rFonts w:cs="Arial"/>
          <w:szCs w:val="22"/>
        </w:rPr>
      </w:pPr>
      <w:r w:rsidRPr="00D005BE">
        <w:rPr>
          <w:rFonts w:cs="Arial"/>
          <w:szCs w:val="22"/>
        </w:rPr>
        <w:t>Mean time between failure: 374,052 hours (42.7 years)</w:t>
      </w:r>
    </w:p>
    <w:p w14:paraId="6B40CE86" w14:textId="77777777" w:rsidR="0033265F" w:rsidRDefault="0033265F" w:rsidP="0033265F">
      <w:pPr>
        <w:numPr>
          <w:ilvl w:val="0"/>
          <w:numId w:val="1"/>
        </w:numPr>
        <w:rPr>
          <w:rFonts w:cs="Arial"/>
          <w:szCs w:val="22"/>
        </w:rPr>
      </w:pPr>
      <w:r w:rsidRPr="00D005BE">
        <w:rPr>
          <w:rFonts w:cs="Arial"/>
          <w:szCs w:val="22"/>
        </w:rPr>
        <w:t xml:space="preserve">Warranty: Five-year </w:t>
      </w:r>
    </w:p>
    <w:p w14:paraId="132EB034" w14:textId="77777777" w:rsidR="009216FB" w:rsidRPr="00D005BE" w:rsidRDefault="009216FB" w:rsidP="009216FB">
      <w:pPr>
        <w:ind w:left="720"/>
        <w:rPr>
          <w:rFonts w:cs="Arial"/>
          <w:szCs w:val="22"/>
        </w:rPr>
      </w:pPr>
    </w:p>
    <w:p w14:paraId="303FEA95" w14:textId="46919995" w:rsidR="0033265F" w:rsidRDefault="0033265F" w:rsidP="0033265F">
      <w:pPr>
        <w:rPr>
          <w:rFonts w:cs="Arial"/>
          <w:szCs w:val="22"/>
        </w:rPr>
      </w:pPr>
      <w:r w:rsidRPr="00D005BE">
        <w:rPr>
          <w:rFonts w:cs="Arial"/>
          <w:szCs w:val="22"/>
        </w:rPr>
        <w:t>The Cisco IE-</w:t>
      </w:r>
      <w:r w:rsidR="0060744C">
        <w:rPr>
          <w:rFonts w:cs="Arial"/>
          <w:szCs w:val="22"/>
        </w:rPr>
        <w:t>3100-8T2C-E</w:t>
      </w:r>
      <w:r w:rsidRPr="00D005BE">
        <w:rPr>
          <w:rFonts w:cs="Arial"/>
          <w:szCs w:val="22"/>
        </w:rPr>
        <w:t xml:space="preserve"> Industrial Ethernet Switch </w:t>
      </w:r>
      <w:r w:rsidR="009216FB">
        <w:rPr>
          <w:rFonts w:cs="Arial"/>
          <w:szCs w:val="22"/>
        </w:rPr>
        <w:t>and Cisco GLC-LX-SM-RGD SFP are</w:t>
      </w:r>
      <w:r w:rsidRPr="00D005BE">
        <w:rPr>
          <w:rFonts w:cs="Arial"/>
          <w:szCs w:val="22"/>
        </w:rPr>
        <w:t xml:space="preserve"> compliant with this specification.</w:t>
      </w:r>
      <w:r w:rsidR="00260464">
        <w:rPr>
          <w:rFonts w:cs="Arial"/>
          <w:szCs w:val="22"/>
        </w:rPr>
        <w:t xml:space="preserve"> </w:t>
      </w:r>
      <w:r w:rsidRPr="00D005BE">
        <w:rPr>
          <w:rFonts w:cs="Arial"/>
          <w:szCs w:val="22"/>
        </w:rPr>
        <w:t>Other manufacturers that comply with this specification are allowed.</w:t>
      </w:r>
    </w:p>
    <w:p w14:paraId="59B1BCEA" w14:textId="77777777" w:rsidR="001A22B8" w:rsidRDefault="001A22B8" w:rsidP="0033265F">
      <w:pPr>
        <w:rPr>
          <w:rFonts w:cs="Arial"/>
          <w:szCs w:val="22"/>
        </w:rPr>
      </w:pPr>
    </w:p>
    <w:p w14:paraId="70CCC52A" w14:textId="77777777" w:rsidR="001A22B8" w:rsidRDefault="001A22B8" w:rsidP="001A22B8">
      <w:pPr>
        <w:rPr>
          <w:color w:val="000000"/>
          <w:u w:val="single"/>
        </w:rPr>
      </w:pPr>
      <w:r w:rsidRPr="00A5558C">
        <w:rPr>
          <w:color w:val="000000"/>
          <w:u w:val="single"/>
        </w:rPr>
        <w:t>Construction Requirements</w:t>
      </w:r>
    </w:p>
    <w:p w14:paraId="65AA2BF9" w14:textId="5C66DA2D" w:rsidR="0033265F" w:rsidRPr="001A22B8" w:rsidRDefault="0033265F" w:rsidP="001A22B8">
      <w:pPr>
        <w:rPr>
          <w:color w:val="000000"/>
          <w:u w:val="single"/>
        </w:rPr>
      </w:pPr>
      <w:r w:rsidRPr="00D005BE">
        <w:rPr>
          <w:rFonts w:cs="Arial"/>
          <w:szCs w:val="22"/>
        </w:rPr>
        <w:t>The Layer II switch and its power supply shall be mounted to either a standard</w:t>
      </w:r>
      <w:r w:rsidR="009216FB">
        <w:rPr>
          <w:rFonts w:cs="Arial"/>
          <w:szCs w:val="22"/>
        </w:rPr>
        <w:t xml:space="preserve"> </w:t>
      </w:r>
      <w:r w:rsidRPr="00D005BE">
        <w:rPr>
          <w:rFonts w:cs="Arial"/>
          <w:szCs w:val="22"/>
        </w:rPr>
        <w:t>DIN rail or an equipment mounting channel in the cabinet. The power supply shall be</w:t>
      </w:r>
      <w:r w:rsidR="009216FB">
        <w:rPr>
          <w:rFonts w:cs="Arial"/>
          <w:szCs w:val="22"/>
        </w:rPr>
        <w:t xml:space="preserve"> </w:t>
      </w:r>
      <w:r w:rsidRPr="00D005BE">
        <w:rPr>
          <w:rFonts w:cs="Arial"/>
          <w:szCs w:val="22"/>
        </w:rPr>
        <w:t>hard-wired to the cabinet power, not plugged into one of the traffic signal cabinet power</w:t>
      </w:r>
      <w:r w:rsidR="009216FB">
        <w:rPr>
          <w:rFonts w:cs="Arial"/>
          <w:szCs w:val="22"/>
        </w:rPr>
        <w:t xml:space="preserve"> </w:t>
      </w:r>
      <w:r w:rsidRPr="00D005BE">
        <w:rPr>
          <w:rFonts w:cs="Arial"/>
          <w:szCs w:val="22"/>
        </w:rPr>
        <w:t>outlets.</w:t>
      </w:r>
    </w:p>
    <w:p w14:paraId="4C65DA9B" w14:textId="77777777" w:rsidR="0033265F" w:rsidRPr="00D005BE" w:rsidRDefault="0033265F" w:rsidP="0033265F">
      <w:pPr>
        <w:pStyle w:val="DefaultText"/>
        <w:rPr>
          <w:rFonts w:cs="Arial"/>
          <w:sz w:val="22"/>
          <w:szCs w:val="22"/>
        </w:rPr>
      </w:pPr>
    </w:p>
    <w:p w14:paraId="054705F7" w14:textId="10BC90E7" w:rsidR="001A22B8" w:rsidRPr="00D005BE" w:rsidRDefault="0033265F" w:rsidP="0033265F">
      <w:pPr>
        <w:rPr>
          <w:rFonts w:cs="Arial"/>
          <w:szCs w:val="22"/>
          <w:u w:val="single"/>
        </w:rPr>
      </w:pPr>
      <w:r w:rsidRPr="00D005BE">
        <w:rPr>
          <w:rFonts w:cs="Arial"/>
          <w:szCs w:val="22"/>
          <w:u w:val="single"/>
        </w:rPr>
        <w:t>Configuration Design Document.</w:t>
      </w:r>
    </w:p>
    <w:p w14:paraId="249A424A" w14:textId="77777777" w:rsidR="0033265F" w:rsidRDefault="0033265F" w:rsidP="0033265F">
      <w:pPr>
        <w:pStyle w:val="DefaultText"/>
        <w:rPr>
          <w:rFonts w:cs="Arial"/>
          <w:sz w:val="22"/>
          <w:szCs w:val="22"/>
        </w:rPr>
      </w:pPr>
      <w:r w:rsidRPr="00D005BE">
        <w:rPr>
          <w:rFonts w:cs="Arial"/>
          <w:sz w:val="22"/>
          <w:szCs w:val="22"/>
        </w:rPr>
        <w:t xml:space="preserve">A configuration design document shall be submitted within 60 days after contract award.  It shall be prepared by a designer with a minimum of CCNP certification – and shall include proof of currently active CCNP credentials.  The document shall contain actual configuration files for each switch to be delivered under this contract.  </w:t>
      </w:r>
    </w:p>
    <w:p w14:paraId="4CEDE8EC" w14:textId="77777777" w:rsidR="0033265F" w:rsidRPr="00D005BE" w:rsidRDefault="0033265F" w:rsidP="0033265F">
      <w:pPr>
        <w:pStyle w:val="DefaultText"/>
        <w:rPr>
          <w:rFonts w:cs="Arial"/>
          <w:sz w:val="22"/>
          <w:szCs w:val="22"/>
        </w:rPr>
      </w:pPr>
    </w:p>
    <w:p w14:paraId="5E0D8FFB" w14:textId="77777777" w:rsidR="0033265F" w:rsidRDefault="0033265F" w:rsidP="0033265F">
      <w:pPr>
        <w:pStyle w:val="DefaultText"/>
        <w:rPr>
          <w:rFonts w:cs="Arial"/>
          <w:sz w:val="22"/>
          <w:szCs w:val="22"/>
        </w:rPr>
      </w:pPr>
      <w:r w:rsidRPr="00D005BE">
        <w:rPr>
          <w:rFonts w:cs="Arial"/>
          <w:sz w:val="22"/>
          <w:szCs w:val="22"/>
        </w:rPr>
        <w:t>The Layer II switch shall be configured to be compatible with the IDOT D1 field network design.  High level guidance (IP Scheme / VLANs / routing protocols, etc.) will be provided by IDOT but the integration, functionality and compatibility with the existing network are the responsibility of the contractor.</w:t>
      </w:r>
    </w:p>
    <w:p w14:paraId="49597FC0" w14:textId="77777777" w:rsidR="0033265F" w:rsidRPr="00D005BE" w:rsidRDefault="0033265F" w:rsidP="0033265F">
      <w:pPr>
        <w:pStyle w:val="DefaultText"/>
        <w:rPr>
          <w:rFonts w:cs="Arial"/>
          <w:sz w:val="22"/>
          <w:szCs w:val="22"/>
        </w:rPr>
      </w:pPr>
    </w:p>
    <w:p w14:paraId="6423581C" w14:textId="6E4A351A" w:rsidR="001A22B8" w:rsidRPr="00761833" w:rsidRDefault="0033265F" w:rsidP="0033265F">
      <w:r w:rsidRPr="00D005BE">
        <w:rPr>
          <w:rFonts w:cs="Arial"/>
          <w:szCs w:val="22"/>
        </w:rPr>
        <w:t>The configuration design document shall meet the acceptance of the IDOT engineer.</w:t>
      </w:r>
      <w:r w:rsidRPr="00761833">
        <w:t xml:space="preserve"> Contractor to coordinate with IDOT Electric Maintenance Contractor and Network engineer for proper set up and IP configuration. </w:t>
      </w:r>
    </w:p>
    <w:p w14:paraId="148D2DE1" w14:textId="77777777" w:rsidR="0033265F" w:rsidRDefault="0033265F" w:rsidP="0033265F">
      <w:pPr>
        <w:pStyle w:val="DefaultText"/>
        <w:rPr>
          <w:sz w:val="22"/>
        </w:rPr>
      </w:pPr>
    </w:p>
    <w:p w14:paraId="0725D886" w14:textId="77777777" w:rsidR="0033265F" w:rsidRPr="00312EC4" w:rsidRDefault="0033265F" w:rsidP="0033265F">
      <w:pPr>
        <w:rPr>
          <w:u w:val="single"/>
        </w:rPr>
      </w:pPr>
      <w:r w:rsidRPr="00312EC4">
        <w:rPr>
          <w:u w:val="single"/>
        </w:rPr>
        <w:t xml:space="preserve">Basis of Payment.  </w:t>
      </w:r>
    </w:p>
    <w:p w14:paraId="51F0409B" w14:textId="77777777" w:rsidR="0033265F" w:rsidRPr="009F2A27" w:rsidRDefault="0033265F" w:rsidP="0033265F">
      <w:r w:rsidRPr="009F2A27">
        <w:t xml:space="preserve">This work will be paid for at the contract unit price per each for LAYER II DATALINK SWITCH, </w:t>
      </w:r>
      <w:r w:rsidRPr="009F2A27">
        <w:rPr>
          <w:rFonts w:cs="Arial"/>
        </w:rPr>
        <w:t>the price of which shall include all equipment, materials, and labor required to furnish, configure and install the switch, including all necessary connectors, cables, fiber optic jumpers, hardware, software, and other peripheral equipment required to place the switch in operation to the satisfaction of the Traffic Engineer.</w:t>
      </w:r>
    </w:p>
    <w:p w14:paraId="08EB4F6E" w14:textId="77777777" w:rsidR="0033265F" w:rsidRDefault="0033265F" w:rsidP="0033265F"/>
    <w:p w14:paraId="6E2CD31B" w14:textId="77777777" w:rsidR="008F37F5" w:rsidRDefault="008F37F5"/>
    <w:sectPr w:rsidR="008F37F5" w:rsidSect="0033265F">
      <w:pgSz w:w="12240" w:h="15840" w:code="1"/>
      <w:pgMar w:top="252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0507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5F"/>
    <w:rsid w:val="001A22B8"/>
    <w:rsid w:val="00233952"/>
    <w:rsid w:val="00260464"/>
    <w:rsid w:val="00297709"/>
    <w:rsid w:val="0033265F"/>
    <w:rsid w:val="003E27EB"/>
    <w:rsid w:val="00403665"/>
    <w:rsid w:val="0060744C"/>
    <w:rsid w:val="006D698A"/>
    <w:rsid w:val="008C41EB"/>
    <w:rsid w:val="008F37F5"/>
    <w:rsid w:val="009216FB"/>
    <w:rsid w:val="00CE73ED"/>
    <w:rsid w:val="00E73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802A7"/>
  <w15:chartTrackingRefBased/>
  <w15:docId w15:val="{A54886AC-7AB5-443C-9658-B421AEA0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65F"/>
    <w:pPr>
      <w:spacing w:after="0" w:line="240" w:lineRule="auto"/>
      <w:jc w:val="both"/>
    </w:pPr>
    <w:rPr>
      <w:rFonts w:ascii="Arial" w:eastAsia="Times New Roman" w:hAnsi="Arial" w:cs="Times New Roman"/>
      <w:kern w:val="0"/>
      <w:szCs w:val="20"/>
      <w14:ligatures w14:val="none"/>
    </w:rPr>
  </w:style>
  <w:style w:type="paragraph" w:styleId="Heading1">
    <w:name w:val="heading 1"/>
    <w:basedOn w:val="Normal"/>
    <w:next w:val="Normal"/>
    <w:link w:val="Heading1Char"/>
    <w:autoRedefine/>
    <w:qFormat/>
    <w:rsid w:val="0033265F"/>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265F"/>
    <w:rPr>
      <w:rFonts w:ascii="Arial" w:eastAsia="Times New Roman" w:hAnsi="Arial" w:cs="Times New Roman"/>
      <w:b/>
      <w:caps/>
      <w:kern w:val="28"/>
      <w:szCs w:val="20"/>
      <w14:ligatures w14:val="none"/>
    </w:rPr>
  </w:style>
  <w:style w:type="paragraph" w:customStyle="1" w:styleId="DefaultText">
    <w:name w:val="Default Text"/>
    <w:basedOn w:val="Normal"/>
    <w:rsid w:val="0033265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Gibbons, Daniel [NN-US]</dc:creator>
  <cp:keywords/>
  <dc:description/>
  <cp:lastModifiedBy>Patel, Ojas N</cp:lastModifiedBy>
  <cp:revision>4</cp:revision>
  <dcterms:created xsi:type="dcterms:W3CDTF">2024-05-13T22:00:00Z</dcterms:created>
  <dcterms:modified xsi:type="dcterms:W3CDTF">2024-06-03T17:58:00Z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08d3e4-f847-4182-a1fb-fb9d345a0f05_Enabled">
    <vt:lpwstr>true</vt:lpwstr>
  </property>
  <property fmtid="{D5CDD505-2E9C-101B-9397-08002B2CF9AE}" pid="3" name="MSIP_Label_0008d3e4-f847-4182-a1fb-fb9d345a0f05_SetDate">
    <vt:lpwstr>2024-04-18T15:26:44Z</vt:lpwstr>
  </property>
  <property fmtid="{D5CDD505-2E9C-101B-9397-08002B2CF9AE}" pid="4" name="MSIP_Label_0008d3e4-f847-4182-a1fb-fb9d345a0f05_Method">
    <vt:lpwstr>Privileged</vt:lpwstr>
  </property>
  <property fmtid="{D5CDD505-2E9C-101B-9397-08002B2CF9AE}" pid="5" name="MSIP_Label_0008d3e4-f847-4182-a1fb-fb9d345a0f05_Name">
    <vt:lpwstr>0008d3e4-f847-4182-a1fb-fb9d345a0f05</vt:lpwstr>
  </property>
  <property fmtid="{D5CDD505-2E9C-101B-9397-08002B2CF9AE}" pid="6" name="MSIP_Label_0008d3e4-f847-4182-a1fb-fb9d345a0f05_SiteId">
    <vt:lpwstr>8d088ff8-7e52-4d0f-8187-dcd9ca37815a</vt:lpwstr>
  </property>
  <property fmtid="{D5CDD505-2E9C-101B-9397-08002B2CF9AE}" pid="7" name="MSIP_Label_0008d3e4-f847-4182-a1fb-fb9d345a0f05_ActionId">
    <vt:lpwstr>b01299a8-1de3-492a-ab09-43ac1c0345a9</vt:lpwstr>
  </property>
  <property fmtid="{D5CDD505-2E9C-101B-9397-08002B2CF9AE}" pid="8" name="MSIP_Label_0008d3e4-f847-4182-a1fb-fb9d345a0f05_ContentBits">
    <vt:lpwstr>0</vt:lpwstr>
  </property>
</Properties>
</file>